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8D" w:rsidRPr="00342400" w:rsidRDefault="001A7D8D" w:rsidP="003021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A7D8D" w:rsidRPr="00342400" w:rsidRDefault="001A7D8D" w:rsidP="003021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Контрольно-счетной палаты</w:t>
      </w:r>
    </w:p>
    <w:p w:rsidR="001A7D8D" w:rsidRPr="00342400" w:rsidRDefault="001A7D8D" w:rsidP="003021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Черноземельского районного муниципального</w:t>
      </w:r>
    </w:p>
    <w:p w:rsidR="001A7D8D" w:rsidRPr="00342400" w:rsidRDefault="001A7D8D" w:rsidP="003021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Республики Калмыкия</w:t>
      </w:r>
    </w:p>
    <w:p w:rsidR="001A7D8D" w:rsidRDefault="001A7D8D" w:rsidP="00302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год</w:t>
      </w:r>
    </w:p>
    <w:p w:rsidR="0030211A" w:rsidRDefault="0030211A" w:rsidP="00302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11A" w:rsidRPr="00342400" w:rsidRDefault="0030211A" w:rsidP="0030211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Комсомольский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01.04.2018 г.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отчет о деятельности Контрольно-счетной палаты Черноземельского районного муниципального образования Республики Калмыкия</w:t>
      </w: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Контрольно-счетная палата, КСП)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требований статьи 8 Положения о Контрольно-счетной палате Черноземельского районного муниципального образования Республики Калмыкия</w:t>
      </w: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 о КСП) о ежегодном предоставлении Собранию депутатов Черноземельского районного муниципального образования Республики Калмыкия</w:t>
      </w: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Cобрание</w:t>
      </w:r>
      <w:proofErr w:type="spellEnd"/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депутатов) отчета о деятельности Контрольно-счетной палаты.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Контрольно-счетной палаты строилась на основе принципов законности, объективности, эффективности, независимости и гласности.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году основными целями деятельности КСП являлись:</w:t>
      </w:r>
    </w:p>
    <w:p w:rsidR="001A7D8D" w:rsidRPr="00342400" w:rsidRDefault="001A7D8D" w:rsidP="001A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совершенствовании муниципальных правовых актов в направлении более эффективного расходования бюджетных средств и увеличения доходной части бюджета, по вопросам регулирования бюджетного процесса, управления и распоряжения муниципальным имуществом;</w:t>
      </w:r>
    </w:p>
    <w:p w:rsidR="001A7D8D" w:rsidRPr="00342400" w:rsidRDefault="001A7D8D" w:rsidP="001A7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бюджетного, иного законодательства и муниципальных правовых актов в целях устранения нарушений при поступлении и использовании средств районного бюджета и бюджетов поселений.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полномочий, установленных Положением о КСП, Контрольно-счетная палата осуществляет экспертно-аналитическую, контрольно-ревизионную, информационную и иную деятельность.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342400">
        <w:rPr>
          <w:rFonts w:ascii="Tahoma" w:eastAsia="Times New Roman" w:hAnsi="Tahoma" w:cs="Tahoma"/>
          <w:sz w:val="18"/>
          <w:szCs w:val="18"/>
          <w:lang w:eastAsia="ru-RU"/>
        </w:rPr>
        <w:tab/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Контрольно-счетной палатой подготовлено 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 на проекты муниципальных правовых актов (далее – МПА) Черноземельского районного муниципального образования Республики Калмыкия и сельских поселений, из них на проекты МПА Черноземельского районного муниципального образования – </w:t>
      </w:r>
      <w:r w:rsid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на проекты МПА сельских поселений – 8 заключений. 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«Контрольно-ревизионная деятельность» - проверок не осуществлялось.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Экспертно-аналитическая деятельность КСП</w:t>
      </w:r>
    </w:p>
    <w:p w:rsidR="003579D6" w:rsidRPr="00342400" w:rsidRDefault="001A7D8D" w:rsidP="003579D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4D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экспертно-аналитическая деятельность осуществлялась Контрольно-счетной палатой при проведении финансовой экспертизы проектов решений Собрания депутатов Черноземельского районного муниципального образования Республики Калмыкия о</w:t>
      </w:r>
      <w:r w:rsidR="003579D6" w:rsidRPr="00667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бюдже</w:t>
      </w:r>
      <w:r w:rsidR="003579D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9D6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5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9D6" w:rsidRPr="006676DB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внешняя проверка муниципальных программ</w:t>
      </w:r>
      <w:r w:rsidR="00357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579D6" w:rsidRDefault="003579D6" w:rsidP="009C70BC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 в течение года Контрольно-счетной палатой проведена финансовая экспертиза и подготовлено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 из них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Черноземельского районного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заключений на проекты Постановлений администрации Черноземельского 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Республики Калмыкия</w:t>
      </w:r>
      <w:r w:rsidR="009C7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Соглашений о передаче полномочий по осуществлению внешнего муниципального контроля Контрольно-счетной палатой подготовлено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проекты решений Собрания депутатов СМО РК.</w:t>
      </w:r>
    </w:p>
    <w:p w:rsidR="001A7D8D" w:rsidRPr="00342400" w:rsidRDefault="001A7D8D" w:rsidP="009C70B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Контрольно-ревизионная деятельность КСП</w:t>
      </w:r>
    </w:p>
    <w:p w:rsidR="001A7D8D" w:rsidRPr="00342400" w:rsidRDefault="001A7D8D" w:rsidP="00342400">
      <w:pPr>
        <w:shd w:val="clear" w:color="auto" w:fill="FFFFFF"/>
        <w:spacing w:before="240" w:after="24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в порядке контроля Контрольно-счетной палатой </w:t>
      </w:r>
      <w:r w:rsidR="00342400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не осуществлялось.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Информационная деятельность КСП</w:t>
      </w:r>
    </w:p>
    <w:p w:rsidR="001A7D8D" w:rsidRPr="00342400" w:rsidRDefault="001A7D8D" w:rsidP="00342400">
      <w:pPr>
        <w:shd w:val="clear" w:color="auto" w:fill="FFFFFF"/>
        <w:spacing w:before="240" w:after="24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Согласно Положению о Контрольно-счетной палате </w:t>
      </w:r>
      <w:r w:rsidR="00342400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РК отчеты и заключения о результатах контрольных и экспертно-аналитических мероприятий, утвержденные председателем контрольно-счетной палаты, в обязательном порядке направляются в Собрание депутатов Черноземельского районного муниципального образования Республики Калмыкия.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Организационная и иная деятельность КСП</w:t>
      </w:r>
    </w:p>
    <w:p w:rsidR="001A7D8D" w:rsidRPr="00342400" w:rsidRDefault="001A7D8D" w:rsidP="00342400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Штатная численность КСП на 1 января 2017 года утверждена в количестве 1 единицы: председателя КСП который, имеет высшее образование. Председатель КСП в целях повышения профессионального уровня систематически занимается самообразованием</w:t>
      </w:r>
      <w:r w:rsidR="00144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201</w:t>
      </w:r>
      <w:r w:rsidR="00342400"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КСП на основании заключенных Соглашений взаимодействовала с Контрольно-счетной палатой РК, Управлением федерального казначейства по РК. Взаимодействие с прокуратурой Черноземельского района осуществлялось в рабочем порядке.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Задачи КСП на 201</w:t>
      </w:r>
      <w:r w:rsid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4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A7D8D" w:rsidRPr="00342400" w:rsidRDefault="001A7D8D" w:rsidP="00144D1D">
      <w:pPr>
        <w:shd w:val="clear" w:color="auto" w:fill="FFFFFF"/>
        <w:spacing w:before="240" w:after="24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</w:t>
      </w:r>
      <w:r w:rsid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КСП в своей деятельности ставит перед собой следующие основные задачи: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Дальнейшее развитие финансово-экономической экспертизы, в том числе обоснованности формирования обязательств районного бюджета и бюджетов сельских поселений на очередной финансовый год и плановый период.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Продолжение работы по выявлению нарушений в финансово-бюджетной сфере и при распоряжении и управлении объектами муниципальной собственности, усиление контроля за полнотой и своевременностью принятия мер к устранению нарушений и недостатков, выявленных в ходе контрольных мероприятий.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Экспертиза формирования доходов бюджета с учетом оценки эффективности использования муниципальной собственности, а также подготовка предложений по совершенствованию и упорядочению МПА района и сельских поселений.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Участие в разработке проектов МПА по вопросам регулирования бюджетного процесса в </w:t>
      </w:r>
      <w:r w:rsid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Черноземельском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порядка управления и распоряжения муниципальным имуществом.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контроля за утверждением и реализацией муниципальных программ в районе и посе</w:t>
      </w:r>
      <w:bookmarkStart w:id="0" w:name="_GoBack"/>
      <w:bookmarkEnd w:id="0"/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лениях.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Проведение контрольно-ревизионных мероприятий по проверке целевого и эффективного использования бюджетных средств на реализацию </w:t>
      </w:r>
      <w:r w:rsid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программ, правильности формирования муниципального задания, управления и распоряжения муниципальным имуществом.</w:t>
      </w:r>
    </w:p>
    <w:p w:rsidR="001A7D8D" w:rsidRPr="00342400" w:rsidRDefault="001A7D8D" w:rsidP="001A7D8D">
      <w:pPr>
        <w:shd w:val="clear" w:color="auto" w:fill="FFFFFF"/>
        <w:spacing w:before="240" w:after="24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4240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Активизация работы по проведению контрольных мероприятий по использованию средств бюджетов поселений, соблюдения порядка управления и распоряжения муниципальным имуществом поселений.</w:t>
      </w:r>
    </w:p>
    <w:p w:rsidR="001A7D8D" w:rsidRDefault="001A7D8D"/>
    <w:p w:rsidR="00334C6B" w:rsidRDefault="00334C6B"/>
    <w:p w:rsidR="00334C6B" w:rsidRPr="00334C6B" w:rsidRDefault="00334C6B">
      <w:pPr>
        <w:rPr>
          <w:rFonts w:ascii="Times New Roman" w:hAnsi="Times New Roman" w:cs="Times New Roman"/>
          <w:b/>
        </w:rPr>
      </w:pPr>
      <w:r w:rsidRPr="00334C6B">
        <w:rPr>
          <w:rFonts w:ascii="Times New Roman" w:hAnsi="Times New Roman" w:cs="Times New Roman"/>
          <w:b/>
        </w:rPr>
        <w:t>Председатель Контрольно-счетной палаты</w:t>
      </w:r>
    </w:p>
    <w:p w:rsidR="00334C6B" w:rsidRPr="00334C6B" w:rsidRDefault="00334C6B">
      <w:pPr>
        <w:rPr>
          <w:rFonts w:ascii="Times New Roman" w:hAnsi="Times New Roman" w:cs="Times New Roman"/>
          <w:b/>
        </w:rPr>
      </w:pPr>
      <w:r w:rsidRPr="00334C6B">
        <w:rPr>
          <w:rFonts w:ascii="Times New Roman" w:hAnsi="Times New Roman" w:cs="Times New Roman"/>
          <w:b/>
        </w:rPr>
        <w:t>Черноземельского РМО РК                                                                                               Эрдниев П.В.</w:t>
      </w:r>
    </w:p>
    <w:sectPr w:rsidR="00334C6B" w:rsidRPr="00334C6B" w:rsidSect="009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35D"/>
    <w:multiLevelType w:val="multilevel"/>
    <w:tmpl w:val="184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156F9"/>
    <w:multiLevelType w:val="multilevel"/>
    <w:tmpl w:val="993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2F8C"/>
    <w:multiLevelType w:val="multilevel"/>
    <w:tmpl w:val="AFD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B4436"/>
    <w:multiLevelType w:val="multilevel"/>
    <w:tmpl w:val="28E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22691"/>
    <w:multiLevelType w:val="multilevel"/>
    <w:tmpl w:val="A4C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93125"/>
    <w:multiLevelType w:val="multilevel"/>
    <w:tmpl w:val="1CA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D33E2"/>
    <w:multiLevelType w:val="multilevel"/>
    <w:tmpl w:val="4E7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C4FC8"/>
    <w:multiLevelType w:val="multilevel"/>
    <w:tmpl w:val="F92E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A0E0D"/>
    <w:multiLevelType w:val="multilevel"/>
    <w:tmpl w:val="65C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D1E4F"/>
    <w:multiLevelType w:val="multilevel"/>
    <w:tmpl w:val="DA0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178CE"/>
    <w:multiLevelType w:val="multilevel"/>
    <w:tmpl w:val="880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13439"/>
    <w:multiLevelType w:val="multilevel"/>
    <w:tmpl w:val="443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C4622"/>
    <w:multiLevelType w:val="multilevel"/>
    <w:tmpl w:val="A08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36BFC"/>
    <w:multiLevelType w:val="multilevel"/>
    <w:tmpl w:val="EAD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66568"/>
    <w:multiLevelType w:val="multilevel"/>
    <w:tmpl w:val="17A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67812"/>
    <w:multiLevelType w:val="multilevel"/>
    <w:tmpl w:val="30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D23DB"/>
    <w:multiLevelType w:val="multilevel"/>
    <w:tmpl w:val="A08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12F2A"/>
    <w:multiLevelType w:val="multilevel"/>
    <w:tmpl w:val="52D2A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D8D"/>
    <w:rsid w:val="00144D1D"/>
    <w:rsid w:val="001A7D8D"/>
    <w:rsid w:val="0030211A"/>
    <w:rsid w:val="00334C6B"/>
    <w:rsid w:val="00342400"/>
    <w:rsid w:val="003579D6"/>
    <w:rsid w:val="008C6F86"/>
    <w:rsid w:val="00946F8D"/>
    <w:rsid w:val="009B648C"/>
    <w:rsid w:val="009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8C"/>
  </w:style>
  <w:style w:type="paragraph" w:styleId="1">
    <w:name w:val="heading 1"/>
    <w:basedOn w:val="a"/>
    <w:link w:val="10"/>
    <w:uiPriority w:val="9"/>
    <w:qFormat/>
    <w:rsid w:val="001A7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1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D8D"/>
  </w:style>
  <w:style w:type="character" w:customStyle="1" w:styleId="a40">
    <w:name w:val="a4"/>
    <w:basedOn w:val="a0"/>
    <w:rsid w:val="001A7D8D"/>
  </w:style>
  <w:style w:type="paragraph" w:styleId="a5">
    <w:name w:val="Balloon Text"/>
    <w:basedOn w:val="a"/>
    <w:link w:val="a6"/>
    <w:uiPriority w:val="99"/>
    <w:semiHidden/>
    <w:unhideWhenUsed/>
    <w:rsid w:val="0033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5</cp:revision>
  <cp:lastPrinted>2019-03-14T08:33:00Z</cp:lastPrinted>
  <dcterms:created xsi:type="dcterms:W3CDTF">2017-12-27T07:13:00Z</dcterms:created>
  <dcterms:modified xsi:type="dcterms:W3CDTF">2019-03-14T08:38:00Z</dcterms:modified>
</cp:coreProperties>
</file>